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rFonts w:ascii="Roboto Serif SemiBold" w:cs="Roboto Serif SemiBold" w:eastAsia="Roboto Serif SemiBold" w:hAnsi="Roboto Serif SemiBold"/>
          <w:sz w:val="30"/>
          <w:szCs w:val="30"/>
          <w:u w:val="single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sz w:val="30"/>
          <w:szCs w:val="30"/>
          <w:u w:val="single"/>
          <w:rtl w:val="0"/>
        </w:rPr>
        <w:t xml:space="preserve">ASSESSMENT 3</w:t>
      </w:r>
    </w:p>
    <w:p w:rsidR="00000000" w:rsidDel="00000000" w:rsidP="00000000" w:rsidRDefault="00000000" w:rsidRPr="00000000" w14:paraId="00000003">
      <w:pPr>
        <w:jc w:val="center"/>
        <w:rPr>
          <w:rFonts w:ascii="Roboto Serif SemiBold" w:cs="Roboto Serif SemiBold" w:eastAsia="Roboto Serif SemiBold" w:hAnsi="Roboto Serif SemiBol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Roboto Serif SemiBold" w:cs="Roboto Serif SemiBold" w:eastAsia="Roboto Serif SemiBold" w:hAnsi="Roboto Serif SemiBold"/>
          <w:i w:val="1"/>
          <w:sz w:val="38"/>
          <w:szCs w:val="38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i w:val="1"/>
          <w:sz w:val="38"/>
          <w:szCs w:val="38"/>
          <w:rtl w:val="0"/>
        </w:rPr>
        <w:t xml:space="preserve">“</w:t>
      </w:r>
      <w:r w:rsidDel="00000000" w:rsidR="00000000" w:rsidRPr="00000000">
        <w:rPr>
          <w:rFonts w:ascii="Roboto Serif SemiBold" w:cs="Roboto Serif SemiBold" w:eastAsia="Roboto Serif SemiBold" w:hAnsi="Roboto Serif SemiBold"/>
          <w:i w:val="1"/>
          <w:sz w:val="38"/>
          <w:szCs w:val="38"/>
          <w:u w:val="single"/>
          <w:rtl w:val="0"/>
        </w:rPr>
        <w:t xml:space="preserve">SQL TCL COMMANDS, DATA INTEGRITY &amp; CONSTRAINTS</w:t>
      </w:r>
      <w:r w:rsidDel="00000000" w:rsidR="00000000" w:rsidRPr="00000000">
        <w:rPr>
          <w:rFonts w:ascii="Roboto Serif SemiBold" w:cs="Roboto Serif SemiBold" w:eastAsia="Roboto Serif SemiBold" w:hAnsi="Roboto Serif SemiBold"/>
          <w:i w:val="1"/>
          <w:sz w:val="38"/>
          <w:szCs w:val="38"/>
          <w:rtl w:val="0"/>
        </w:rPr>
        <w:t xml:space="preserve"> ”</w:t>
      </w:r>
    </w:p>
    <w:p w:rsidR="00000000" w:rsidDel="00000000" w:rsidP="00000000" w:rsidRDefault="00000000" w:rsidRPr="00000000" w14:paraId="00000005">
      <w:pPr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sz w:val="38"/>
          <w:szCs w:val="38"/>
        </w:rPr>
        <w:drawing>
          <wp:inline distB="114300" distT="114300" distL="114300" distR="114300">
            <wp:extent cx="3643313" cy="2142782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3313" cy="21427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Roboto Serif SemiBold" w:cs="Roboto Serif SemiBold" w:eastAsia="Roboto Serif SemiBold" w:hAnsi="Roboto Serif SemiBold"/>
          <w:sz w:val="30"/>
          <w:szCs w:val="30"/>
          <w:u w:val="single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sz w:val="30"/>
          <w:szCs w:val="30"/>
          <w:u w:val="single"/>
          <w:rtl w:val="0"/>
        </w:rPr>
        <w:t xml:space="preserve">Submitted By</w:t>
      </w:r>
    </w:p>
    <w:p w:rsidR="00000000" w:rsidDel="00000000" w:rsidP="00000000" w:rsidRDefault="00000000" w:rsidRPr="00000000" w14:paraId="0000000A">
      <w:pPr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sz w:val="38"/>
          <w:szCs w:val="38"/>
          <w:rtl w:val="0"/>
        </w:rPr>
        <w:t xml:space="preserve">VAIBHAV PATIDAR</w:t>
      </w:r>
    </w:p>
    <w:p w:rsidR="00000000" w:rsidDel="00000000" w:rsidP="00000000" w:rsidRDefault="00000000" w:rsidRPr="00000000" w14:paraId="0000000C">
      <w:pPr>
        <w:jc w:val="center"/>
        <w:rPr>
          <w:rFonts w:ascii="Roboto Serif SemiBold" w:cs="Roboto Serif SemiBold" w:eastAsia="Roboto Serif SemiBold" w:hAnsi="Roboto Serif SemiBold"/>
          <w:sz w:val="28"/>
          <w:szCs w:val="28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sz w:val="28"/>
          <w:szCs w:val="28"/>
          <w:rtl w:val="0"/>
        </w:rPr>
        <w:t xml:space="preserve">IPS ACADEMY, INDORE (M.P.)</w:t>
      </w:r>
    </w:p>
    <w:p w:rsidR="00000000" w:rsidDel="00000000" w:rsidP="00000000" w:rsidRDefault="00000000" w:rsidRPr="00000000" w14:paraId="0000000D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Creating a Employee table named “emp” : </w:t>
      </w:r>
    </w:p>
    <w:p w:rsidR="00000000" w:rsidDel="00000000" w:rsidP="00000000" w:rsidRDefault="00000000" w:rsidRPr="00000000" w14:paraId="00000015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</w:rPr>
        <w:drawing>
          <wp:inline distB="114300" distT="114300" distL="114300" distR="114300">
            <wp:extent cx="5943600" cy="26797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Add values in table : </w:t>
      </w:r>
    </w:p>
    <w:p w:rsidR="00000000" w:rsidDel="00000000" w:rsidP="00000000" w:rsidRDefault="00000000" w:rsidRPr="00000000" w14:paraId="00000019">
      <w:pPr>
        <w:rPr>
          <w:rFonts w:ascii="Poppins" w:cs="Poppins" w:eastAsia="Poppins" w:hAnsi="Poppins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sz w:val="28"/>
          <w:szCs w:val="28"/>
        </w:rPr>
        <w:drawing>
          <wp:inline distB="114300" distT="114300" distL="114300" distR="114300">
            <wp:extent cx="5943600" cy="2641600"/>
            <wp:effectExtent b="0" l="0" r="0" t="0"/>
            <wp:docPr id="1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Poppins" w:cs="Poppins" w:eastAsia="Poppins" w:hAnsi="Poppins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Poppins" w:cs="Poppins" w:eastAsia="Poppins" w:hAnsi="Poppins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Poppins" w:cs="Poppins" w:eastAsia="Poppins" w:hAnsi="Poppins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Poppins" w:cs="Poppins" w:eastAsia="Poppins" w:hAnsi="Poppins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Use </w:t>
      </w:r>
      <w:r w:rsidDel="00000000" w:rsidR="00000000" w:rsidRPr="00000000">
        <w:rPr>
          <w:rFonts w:ascii="Poppins" w:cs="Poppins" w:eastAsia="Poppins" w:hAnsi="Poppins"/>
          <w:b w:val="1"/>
          <w:color w:val="0075ff"/>
          <w:sz w:val="28"/>
          <w:szCs w:val="28"/>
          <w:u w:val="single"/>
          <w:rtl w:val="0"/>
        </w:rPr>
        <w:t xml:space="preserve">DELETE and COMMIT</w:t>
      </w: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 Command within </w:t>
      </w:r>
      <w:r w:rsidDel="00000000" w:rsidR="00000000" w:rsidRPr="00000000">
        <w:rPr>
          <w:rFonts w:ascii="Poppins" w:cs="Poppins" w:eastAsia="Poppins" w:hAnsi="Poppins"/>
          <w:b w:val="1"/>
          <w:color w:val="0075ff"/>
          <w:sz w:val="28"/>
          <w:szCs w:val="28"/>
          <w:u w:val="single"/>
          <w:rtl w:val="0"/>
        </w:rPr>
        <w:t xml:space="preserve">TRANSACTION</w:t>
      </w: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 : </w:t>
      </w:r>
    </w:p>
    <w:p w:rsidR="00000000" w:rsidDel="00000000" w:rsidP="00000000" w:rsidRDefault="00000000" w:rsidRPr="00000000" w14:paraId="0000001F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</w:rPr>
        <w:drawing>
          <wp:inline distB="114300" distT="114300" distL="114300" distR="114300">
            <wp:extent cx="5943600" cy="25908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Using </w:t>
      </w:r>
      <w:r w:rsidDel="00000000" w:rsidR="00000000" w:rsidRPr="00000000">
        <w:rPr>
          <w:rFonts w:ascii="Poppins" w:cs="Poppins" w:eastAsia="Poppins" w:hAnsi="Poppins"/>
          <w:b w:val="1"/>
          <w:color w:val="0075ff"/>
          <w:sz w:val="28"/>
          <w:szCs w:val="28"/>
          <w:u w:val="single"/>
          <w:rtl w:val="0"/>
        </w:rPr>
        <w:t xml:space="preserve">DELETE</w:t>
      </w: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&amp; </w:t>
      </w:r>
      <w:r w:rsidDel="00000000" w:rsidR="00000000" w:rsidRPr="00000000">
        <w:rPr>
          <w:rFonts w:ascii="Poppins" w:cs="Poppins" w:eastAsia="Poppins" w:hAnsi="Poppins"/>
          <w:b w:val="1"/>
          <w:color w:val="0075ff"/>
          <w:sz w:val="28"/>
          <w:szCs w:val="28"/>
          <w:u w:val="single"/>
          <w:rtl w:val="0"/>
        </w:rPr>
        <w:t xml:space="preserve">ROLLBACK</w:t>
      </w: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 command : </w:t>
      </w:r>
    </w:p>
    <w:p w:rsidR="00000000" w:rsidDel="00000000" w:rsidP="00000000" w:rsidRDefault="00000000" w:rsidRPr="00000000" w14:paraId="00000024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</w:rPr>
        <w:drawing>
          <wp:inline distB="114300" distT="114300" distL="114300" distR="114300">
            <wp:extent cx="5943600" cy="2603500"/>
            <wp:effectExtent b="0" l="0" r="0" t="0"/>
            <wp:docPr id="2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</w:rPr>
        <w:drawing>
          <wp:inline distB="114300" distT="114300" distL="114300" distR="114300">
            <wp:extent cx="5943600" cy="26416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</w:rPr>
        <w:drawing>
          <wp:inline distB="114300" distT="114300" distL="114300" distR="114300">
            <wp:extent cx="5943600" cy="2565400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Creating 2 </w:t>
      </w:r>
      <w:r w:rsidDel="00000000" w:rsidR="00000000" w:rsidRPr="00000000">
        <w:rPr>
          <w:rFonts w:ascii="Poppins" w:cs="Poppins" w:eastAsia="Poppins" w:hAnsi="Poppins"/>
          <w:b w:val="1"/>
          <w:color w:val="0075ff"/>
          <w:sz w:val="28"/>
          <w:szCs w:val="28"/>
          <w:u w:val="single"/>
          <w:rtl w:val="0"/>
        </w:rPr>
        <w:t xml:space="preserve">SAVEPOINTS A &amp; B</w:t>
      </w: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 : </w:t>
      </w:r>
    </w:p>
    <w:p w:rsidR="00000000" w:rsidDel="00000000" w:rsidP="00000000" w:rsidRDefault="00000000" w:rsidRPr="00000000" w14:paraId="0000002B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</w:rPr>
        <w:drawing>
          <wp:inline distB="114300" distT="114300" distL="114300" distR="114300">
            <wp:extent cx="5224463" cy="2247734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4463" cy="22477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Now rollback the transaction to </w:t>
      </w:r>
      <w:r w:rsidDel="00000000" w:rsidR="00000000" w:rsidRPr="00000000">
        <w:rPr>
          <w:rFonts w:ascii="Poppins" w:cs="Poppins" w:eastAsia="Poppins" w:hAnsi="Poppins"/>
          <w:b w:val="1"/>
          <w:color w:val="0075ff"/>
          <w:sz w:val="28"/>
          <w:szCs w:val="28"/>
          <w:u w:val="single"/>
          <w:rtl w:val="0"/>
        </w:rPr>
        <w:t xml:space="preserve">savepoint A</w:t>
      </w: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 : </w:t>
      </w:r>
    </w:p>
    <w:p w:rsidR="00000000" w:rsidDel="00000000" w:rsidP="00000000" w:rsidRDefault="00000000" w:rsidRPr="00000000" w14:paraId="0000002F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</w:rPr>
        <w:drawing>
          <wp:inline distB="114300" distT="114300" distL="114300" distR="114300">
            <wp:extent cx="5943600" cy="2565400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REMOVE THE savepoint A by using </w:t>
      </w:r>
      <w:r w:rsidDel="00000000" w:rsidR="00000000" w:rsidRPr="00000000">
        <w:rPr>
          <w:rFonts w:ascii="Poppins" w:cs="Poppins" w:eastAsia="Poppins" w:hAnsi="Poppins"/>
          <w:b w:val="1"/>
          <w:color w:val="0075ff"/>
          <w:sz w:val="28"/>
          <w:szCs w:val="28"/>
          <w:u w:val="single"/>
          <w:rtl w:val="0"/>
        </w:rPr>
        <w:t xml:space="preserve">RELEASE SAVEPOINT</w:t>
      </w: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 : </w:t>
      </w:r>
    </w:p>
    <w:p w:rsidR="00000000" w:rsidDel="00000000" w:rsidP="00000000" w:rsidRDefault="00000000" w:rsidRPr="00000000" w14:paraId="00000038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</w:rPr>
        <w:drawing>
          <wp:inline distB="114300" distT="114300" distL="114300" distR="114300">
            <wp:extent cx="5943600" cy="2565400"/>
            <wp:effectExtent b="0" l="0" r="0" t="0"/>
            <wp:docPr id="2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center"/>
        <w:rPr>
          <w:rFonts w:ascii="Poppins" w:cs="Poppins" w:eastAsia="Poppins" w:hAnsi="Poppins"/>
          <w:b w:val="1"/>
          <w:i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i w:val="1"/>
          <w:sz w:val="30"/>
          <w:szCs w:val="30"/>
          <w:u w:val="single"/>
          <w:rtl w:val="0"/>
        </w:rPr>
        <w:t xml:space="preserve">SET Operators in SQL</w:t>
      </w:r>
      <w:r w:rsidDel="00000000" w:rsidR="00000000" w:rsidRPr="00000000">
        <w:rPr>
          <w:rFonts w:ascii="Poppins" w:cs="Poppins" w:eastAsia="Poppins" w:hAnsi="Poppins"/>
          <w:b w:val="1"/>
          <w:i w:val="1"/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03D">
      <w:pPr>
        <w:jc w:val="center"/>
        <w:rPr>
          <w:rFonts w:ascii="Poppins" w:cs="Poppins" w:eastAsia="Poppins" w:hAnsi="Poppins"/>
          <w:b w:val="1"/>
          <w:i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i w:val="1"/>
          <w:sz w:val="30"/>
          <w:szCs w:val="30"/>
          <w:rtl w:val="0"/>
        </w:rPr>
        <w:t xml:space="preserve">“UNION”, “INTERSECTION”, “UNION ALL”, “MINUS”</w:t>
      </w:r>
    </w:p>
    <w:p w:rsidR="00000000" w:rsidDel="00000000" w:rsidP="00000000" w:rsidRDefault="00000000" w:rsidRPr="00000000" w14:paraId="0000003E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Create 2 table emp1 and emp2 for </w:t>
      </w:r>
      <w:r w:rsidDel="00000000" w:rsidR="00000000" w:rsidRPr="00000000">
        <w:rPr>
          <w:rFonts w:ascii="Poppins" w:cs="Poppins" w:eastAsia="Poppins" w:hAnsi="Poppins"/>
          <w:b w:val="1"/>
          <w:color w:val="0075ff"/>
          <w:sz w:val="28"/>
          <w:szCs w:val="28"/>
          <w:u w:val="single"/>
          <w:rtl w:val="0"/>
        </w:rPr>
        <w:t xml:space="preserve">UNION operator</w:t>
      </w: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 : </w:t>
      </w:r>
    </w:p>
    <w:p w:rsidR="00000000" w:rsidDel="00000000" w:rsidP="00000000" w:rsidRDefault="00000000" w:rsidRPr="00000000" w14:paraId="00000041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</w:rPr>
        <w:drawing>
          <wp:inline distB="114300" distT="114300" distL="114300" distR="114300">
            <wp:extent cx="4452938" cy="19431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2938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Adding data in emp 1 : </w:t>
      </w: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</w:rPr>
        <w:drawing>
          <wp:inline distB="114300" distT="114300" distL="114300" distR="114300">
            <wp:extent cx="5943600" cy="18288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Adding data in emp2 : </w:t>
      </w:r>
    </w:p>
    <w:p w:rsidR="00000000" w:rsidDel="00000000" w:rsidP="00000000" w:rsidRDefault="00000000" w:rsidRPr="00000000" w14:paraId="00000046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</w:rPr>
        <w:drawing>
          <wp:inline distB="114300" distT="114300" distL="114300" distR="114300">
            <wp:extent cx="5943600" cy="2489200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Use the </w:t>
      </w:r>
      <w:r w:rsidDel="00000000" w:rsidR="00000000" w:rsidRPr="00000000">
        <w:rPr>
          <w:rFonts w:ascii="Poppins" w:cs="Poppins" w:eastAsia="Poppins" w:hAnsi="Poppins"/>
          <w:b w:val="1"/>
          <w:color w:val="0075ff"/>
          <w:sz w:val="28"/>
          <w:szCs w:val="28"/>
          <w:u w:val="single"/>
          <w:rtl w:val="0"/>
        </w:rPr>
        <w:t xml:space="preserve">UNION</w:t>
      </w: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 keyword to add both the tables : emp1 &amp; emp2</w:t>
      </w:r>
    </w:p>
    <w:p w:rsidR="00000000" w:rsidDel="00000000" w:rsidP="00000000" w:rsidRDefault="00000000" w:rsidRPr="00000000" w14:paraId="00000051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</w:rPr>
        <w:drawing>
          <wp:inline distB="114300" distT="114300" distL="114300" distR="114300">
            <wp:extent cx="5943600" cy="256540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Using  the </w:t>
      </w:r>
      <w:r w:rsidDel="00000000" w:rsidR="00000000" w:rsidRPr="00000000">
        <w:rPr>
          <w:rFonts w:ascii="Poppins" w:cs="Poppins" w:eastAsia="Poppins" w:hAnsi="Poppins"/>
          <w:b w:val="1"/>
          <w:color w:val="0075ff"/>
          <w:sz w:val="28"/>
          <w:szCs w:val="28"/>
          <w:u w:val="single"/>
          <w:rtl w:val="0"/>
        </w:rPr>
        <w:t xml:space="preserve">UNION ALL command</w:t>
      </w: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 to add data of emp1 &amp; emp2:</w:t>
      </w:r>
    </w:p>
    <w:p w:rsidR="00000000" w:rsidDel="00000000" w:rsidP="00000000" w:rsidRDefault="00000000" w:rsidRPr="00000000" w14:paraId="00000055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</w:rPr>
        <w:drawing>
          <wp:inline distB="114300" distT="114300" distL="114300" distR="114300">
            <wp:extent cx="5943600" cy="28194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Using </w:t>
      </w:r>
      <w:r w:rsidDel="00000000" w:rsidR="00000000" w:rsidRPr="00000000">
        <w:rPr>
          <w:rFonts w:ascii="Poppins" w:cs="Poppins" w:eastAsia="Poppins" w:hAnsi="Poppins"/>
          <w:b w:val="1"/>
          <w:color w:val="0075ff"/>
          <w:sz w:val="28"/>
          <w:szCs w:val="28"/>
          <w:u w:val="single"/>
          <w:rtl w:val="0"/>
        </w:rPr>
        <w:t xml:space="preserve">INTERSECTION COMMAD</w:t>
      </w: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 to print common elements in emp1 and emp2 : </w:t>
      </w:r>
    </w:p>
    <w:p w:rsidR="00000000" w:rsidDel="00000000" w:rsidP="00000000" w:rsidRDefault="00000000" w:rsidRPr="00000000" w14:paraId="0000005B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</w:rPr>
        <w:drawing>
          <wp:inline distB="114300" distT="114300" distL="114300" distR="114300">
            <wp:extent cx="5943600" cy="15494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</w:rPr>
        <w:drawing>
          <wp:inline distB="114300" distT="114300" distL="114300" distR="114300">
            <wp:extent cx="5943600" cy="1845310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0" l="0" r="0" t="36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</w:rPr>
        <w:drawing>
          <wp:inline distB="114300" distT="114300" distL="114300" distR="114300">
            <wp:extent cx="5943600" cy="222250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center"/>
        <w:rPr>
          <w:rFonts w:ascii="Poppins" w:cs="Poppins" w:eastAsia="Poppins" w:hAnsi="Poppins"/>
          <w:b w:val="1"/>
          <w:i w:val="1"/>
          <w:sz w:val="32"/>
          <w:szCs w:val="32"/>
          <w:u w:val="single"/>
        </w:rPr>
      </w:pPr>
      <w:r w:rsidDel="00000000" w:rsidR="00000000" w:rsidRPr="00000000">
        <w:rPr>
          <w:rFonts w:ascii="Poppins" w:cs="Poppins" w:eastAsia="Poppins" w:hAnsi="Poppins"/>
          <w:b w:val="1"/>
          <w:i w:val="1"/>
          <w:sz w:val="32"/>
          <w:szCs w:val="32"/>
          <w:u w:val="single"/>
          <w:rtl w:val="0"/>
        </w:rPr>
        <w:t xml:space="preserve">ENTITY INTEGRITY</w:t>
      </w:r>
    </w:p>
    <w:p w:rsidR="00000000" w:rsidDel="00000000" w:rsidP="00000000" w:rsidRDefault="00000000" w:rsidRPr="00000000" w14:paraId="00000064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Using </w:t>
      </w:r>
      <w:r w:rsidDel="00000000" w:rsidR="00000000" w:rsidRPr="00000000">
        <w:rPr>
          <w:rFonts w:ascii="Poppins" w:cs="Poppins" w:eastAsia="Poppins" w:hAnsi="Poppins"/>
          <w:b w:val="1"/>
          <w:color w:val="0075ff"/>
          <w:sz w:val="28"/>
          <w:szCs w:val="28"/>
          <w:u w:val="single"/>
          <w:rtl w:val="0"/>
        </w:rPr>
        <w:t xml:space="preserve">UNIQUE KEY Constraint</w:t>
      </w:r>
      <w:r w:rsidDel="00000000" w:rsidR="00000000" w:rsidRPr="00000000">
        <w:rPr>
          <w:rFonts w:ascii="Poppins" w:cs="Poppins" w:eastAsia="Poppins" w:hAnsi="Poppins"/>
          <w:b w:val="1"/>
          <w:color w:val="0075ff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to create table with UNIQUE Id and Price  : </w:t>
      </w:r>
    </w:p>
    <w:p w:rsidR="00000000" w:rsidDel="00000000" w:rsidP="00000000" w:rsidRDefault="00000000" w:rsidRPr="00000000" w14:paraId="00000066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</w:rPr>
        <w:drawing>
          <wp:inline distB="114300" distT="114300" distL="114300" distR="114300">
            <wp:extent cx="5943600" cy="2641600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Using </w:t>
      </w:r>
      <w:r w:rsidDel="00000000" w:rsidR="00000000" w:rsidRPr="00000000">
        <w:rPr>
          <w:rFonts w:ascii="Poppins" w:cs="Poppins" w:eastAsia="Poppins" w:hAnsi="Poppins"/>
          <w:b w:val="1"/>
          <w:color w:val="0075ff"/>
          <w:sz w:val="28"/>
          <w:szCs w:val="28"/>
          <w:u w:val="single"/>
          <w:rtl w:val="0"/>
        </w:rPr>
        <w:t xml:space="preserve">NOT NULL Constrain</w:t>
      </w: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u w:val="single"/>
          <w:rtl w:val="0"/>
        </w:rPr>
        <w:t xml:space="preserve">t</w:t>
      </w: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 in Demo table :</w:t>
      </w:r>
    </w:p>
    <w:p w:rsidR="00000000" w:rsidDel="00000000" w:rsidP="00000000" w:rsidRDefault="00000000" w:rsidRPr="00000000" w14:paraId="0000006A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</w:rPr>
        <w:drawing>
          <wp:inline distB="114300" distT="114300" distL="114300" distR="114300">
            <wp:extent cx="5943600" cy="19431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Using </w:t>
      </w:r>
      <w:r w:rsidDel="00000000" w:rsidR="00000000" w:rsidRPr="00000000">
        <w:rPr>
          <w:rFonts w:ascii="Poppins" w:cs="Poppins" w:eastAsia="Poppins" w:hAnsi="Poppins"/>
          <w:b w:val="1"/>
          <w:color w:val="0075ff"/>
          <w:sz w:val="28"/>
          <w:szCs w:val="28"/>
          <w:u w:val="single"/>
          <w:rtl w:val="0"/>
        </w:rPr>
        <w:t xml:space="preserve">PRIMARY KEY Constraint</w:t>
      </w: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 to assign primary keys to table demo3 : </w:t>
      </w:r>
    </w:p>
    <w:p w:rsidR="00000000" w:rsidDel="00000000" w:rsidP="00000000" w:rsidRDefault="00000000" w:rsidRPr="00000000" w14:paraId="0000006F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</w:rPr>
        <w:drawing>
          <wp:inline distB="114300" distT="114300" distL="114300" distR="114300">
            <wp:extent cx="5943600" cy="2654300"/>
            <wp:effectExtent b="0" l="0" r="0" t="0"/>
            <wp:docPr id="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</w:rPr>
        <w:drawing>
          <wp:inline distB="114300" distT="114300" distL="114300" distR="114300">
            <wp:extent cx="5943600" cy="2628900"/>
            <wp:effectExtent b="0" l="0" r="0" t="0"/>
            <wp:docPr id="1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jc w:val="center"/>
        <w:rPr>
          <w:rFonts w:ascii="Poppins" w:cs="Poppins" w:eastAsia="Poppins" w:hAnsi="Poppins"/>
          <w:b w:val="1"/>
          <w:i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jc w:val="center"/>
        <w:rPr>
          <w:rFonts w:ascii="Poppins" w:cs="Poppins" w:eastAsia="Poppins" w:hAnsi="Poppins"/>
          <w:b w:val="1"/>
          <w:i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jc w:val="center"/>
        <w:rPr>
          <w:rFonts w:ascii="Poppins" w:cs="Poppins" w:eastAsia="Poppins" w:hAnsi="Poppins"/>
          <w:b w:val="1"/>
          <w:i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jc w:val="center"/>
        <w:rPr>
          <w:rFonts w:ascii="Poppins" w:cs="Poppins" w:eastAsia="Poppins" w:hAnsi="Poppins"/>
          <w:b w:val="1"/>
          <w:i w:val="1"/>
          <w:sz w:val="32"/>
          <w:szCs w:val="32"/>
          <w:u w:val="single"/>
        </w:rPr>
      </w:pPr>
      <w:r w:rsidDel="00000000" w:rsidR="00000000" w:rsidRPr="00000000">
        <w:rPr>
          <w:rFonts w:ascii="Poppins" w:cs="Poppins" w:eastAsia="Poppins" w:hAnsi="Poppins"/>
          <w:b w:val="1"/>
          <w:i w:val="1"/>
          <w:sz w:val="32"/>
          <w:szCs w:val="32"/>
          <w:u w:val="single"/>
          <w:rtl w:val="0"/>
        </w:rPr>
        <w:t xml:space="preserve">DOMAIN INTEGRITY</w:t>
      </w:r>
    </w:p>
    <w:p w:rsidR="00000000" w:rsidDel="00000000" w:rsidP="00000000" w:rsidRDefault="00000000" w:rsidRPr="00000000" w14:paraId="00000077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Using </w:t>
      </w:r>
      <w:r w:rsidDel="00000000" w:rsidR="00000000" w:rsidRPr="00000000">
        <w:rPr>
          <w:rFonts w:ascii="Poppins" w:cs="Poppins" w:eastAsia="Poppins" w:hAnsi="Poppins"/>
          <w:b w:val="1"/>
          <w:color w:val="0075ff"/>
          <w:sz w:val="28"/>
          <w:szCs w:val="28"/>
          <w:u w:val="single"/>
          <w:rtl w:val="0"/>
        </w:rPr>
        <w:t xml:space="preserve">DEFAULT CONTSRAINT</w:t>
      </w: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 in our student_result table : </w:t>
      </w:r>
    </w:p>
    <w:p w:rsidR="00000000" w:rsidDel="00000000" w:rsidP="00000000" w:rsidRDefault="00000000" w:rsidRPr="00000000" w14:paraId="00000079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</w:rPr>
        <w:drawing>
          <wp:inline distB="114300" distT="114300" distL="114300" distR="114300">
            <wp:extent cx="5943600" cy="26670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Using </w:t>
      </w:r>
      <w:r w:rsidDel="00000000" w:rsidR="00000000" w:rsidRPr="00000000">
        <w:rPr>
          <w:rFonts w:ascii="Poppins" w:cs="Poppins" w:eastAsia="Poppins" w:hAnsi="Poppins"/>
          <w:b w:val="1"/>
          <w:color w:val="0075ff"/>
          <w:sz w:val="28"/>
          <w:szCs w:val="28"/>
          <w:u w:val="single"/>
          <w:rtl w:val="0"/>
        </w:rPr>
        <w:t xml:space="preserve">CHECK CONSTRAINT</w:t>
      </w: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 to check the values entered in table : </w:t>
      </w:r>
    </w:p>
    <w:p w:rsidR="00000000" w:rsidDel="00000000" w:rsidP="00000000" w:rsidRDefault="00000000" w:rsidRPr="00000000" w14:paraId="0000007E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</w:rPr>
        <w:drawing>
          <wp:inline distB="114300" distT="114300" distL="114300" distR="114300">
            <wp:extent cx="5943600" cy="22352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jc w:val="center"/>
        <w:rPr>
          <w:rFonts w:ascii="Poppins" w:cs="Poppins" w:eastAsia="Poppins" w:hAnsi="Poppins"/>
          <w:b w:val="1"/>
          <w:i w:val="1"/>
          <w:sz w:val="32"/>
          <w:szCs w:val="32"/>
          <w:u w:val="single"/>
        </w:rPr>
      </w:pPr>
      <w:r w:rsidDel="00000000" w:rsidR="00000000" w:rsidRPr="00000000">
        <w:rPr>
          <w:rFonts w:ascii="Poppins" w:cs="Poppins" w:eastAsia="Poppins" w:hAnsi="Poppins"/>
          <w:b w:val="1"/>
          <w:i w:val="1"/>
          <w:sz w:val="32"/>
          <w:szCs w:val="32"/>
          <w:u w:val="single"/>
          <w:rtl w:val="0"/>
        </w:rPr>
        <w:t xml:space="preserve">REFRENTIAL INTEGRITY</w:t>
      </w:r>
    </w:p>
    <w:p w:rsidR="00000000" w:rsidDel="00000000" w:rsidP="00000000" w:rsidRDefault="00000000" w:rsidRPr="00000000" w14:paraId="00000083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Using </w:t>
      </w:r>
      <w:r w:rsidDel="00000000" w:rsidR="00000000" w:rsidRPr="00000000">
        <w:rPr>
          <w:rFonts w:ascii="Poppins" w:cs="Poppins" w:eastAsia="Poppins" w:hAnsi="Poppins"/>
          <w:b w:val="1"/>
          <w:color w:val="0075ff"/>
          <w:sz w:val="28"/>
          <w:szCs w:val="28"/>
          <w:u w:val="single"/>
          <w:rtl w:val="0"/>
        </w:rPr>
        <w:t xml:space="preserve">FORIEGN KEY</w:t>
      </w:r>
      <w:r w:rsidDel="00000000" w:rsidR="00000000" w:rsidRPr="00000000">
        <w:rPr>
          <w:rFonts w:ascii="Poppins" w:cs="Poppins" w:eastAsia="Poppins" w:hAnsi="Poppins"/>
          <w:b w:val="1"/>
          <w:color w:val="0075ff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 constraints to maintain integrity between two tables : </w:t>
      </w:r>
    </w:p>
    <w:p w:rsidR="00000000" w:rsidDel="00000000" w:rsidP="00000000" w:rsidRDefault="00000000" w:rsidRPr="00000000" w14:paraId="00000085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</w:rPr>
        <w:drawing>
          <wp:inline distB="114300" distT="114300" distL="114300" distR="114300">
            <wp:extent cx="5943600" cy="2705100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31" w:type="default"/>
      <w:footerReference r:id="rId32" w:type="first"/>
      <w:pgSz w:h="15840" w:w="12240" w:orient="portrait"/>
      <w:pgMar w:bottom="1440" w:top="1440" w:left="1440" w:right="1440" w:header="72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Poppi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Serif SemiBold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6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7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22" Type="http://schemas.openxmlformats.org/officeDocument/2006/relationships/image" Target="media/image15.png"/><Relationship Id="rId21" Type="http://schemas.openxmlformats.org/officeDocument/2006/relationships/image" Target="media/image22.png"/><Relationship Id="rId24" Type="http://schemas.openxmlformats.org/officeDocument/2006/relationships/image" Target="media/image23.png"/><Relationship Id="rId23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26" Type="http://schemas.openxmlformats.org/officeDocument/2006/relationships/image" Target="media/image19.png"/><Relationship Id="rId25" Type="http://schemas.openxmlformats.org/officeDocument/2006/relationships/image" Target="media/image8.png"/><Relationship Id="rId28" Type="http://schemas.openxmlformats.org/officeDocument/2006/relationships/image" Target="media/image12.png"/><Relationship Id="rId27" Type="http://schemas.openxmlformats.org/officeDocument/2006/relationships/image" Target="media/image24.png"/><Relationship Id="rId5" Type="http://schemas.openxmlformats.org/officeDocument/2006/relationships/styles" Target="styles.xml"/><Relationship Id="rId6" Type="http://schemas.openxmlformats.org/officeDocument/2006/relationships/image" Target="media/image17.png"/><Relationship Id="rId29" Type="http://schemas.openxmlformats.org/officeDocument/2006/relationships/image" Target="media/image7.png"/><Relationship Id="rId7" Type="http://schemas.openxmlformats.org/officeDocument/2006/relationships/image" Target="media/image3.png"/><Relationship Id="rId8" Type="http://schemas.openxmlformats.org/officeDocument/2006/relationships/image" Target="media/image21.png"/><Relationship Id="rId31" Type="http://schemas.openxmlformats.org/officeDocument/2006/relationships/footer" Target="footer2.xml"/><Relationship Id="rId30" Type="http://schemas.openxmlformats.org/officeDocument/2006/relationships/image" Target="media/image9.png"/><Relationship Id="rId11" Type="http://schemas.openxmlformats.org/officeDocument/2006/relationships/image" Target="media/image11.png"/><Relationship Id="rId10" Type="http://schemas.openxmlformats.org/officeDocument/2006/relationships/image" Target="media/image13.png"/><Relationship Id="rId32" Type="http://schemas.openxmlformats.org/officeDocument/2006/relationships/footer" Target="footer1.xml"/><Relationship Id="rId13" Type="http://schemas.openxmlformats.org/officeDocument/2006/relationships/image" Target="media/image4.png"/><Relationship Id="rId12" Type="http://schemas.openxmlformats.org/officeDocument/2006/relationships/image" Target="media/image16.png"/><Relationship Id="rId15" Type="http://schemas.openxmlformats.org/officeDocument/2006/relationships/image" Target="media/image18.png"/><Relationship Id="rId14" Type="http://schemas.openxmlformats.org/officeDocument/2006/relationships/image" Target="media/image20.png"/><Relationship Id="rId17" Type="http://schemas.openxmlformats.org/officeDocument/2006/relationships/image" Target="media/image6.png"/><Relationship Id="rId16" Type="http://schemas.openxmlformats.org/officeDocument/2006/relationships/image" Target="media/image5.png"/><Relationship Id="rId19" Type="http://schemas.openxmlformats.org/officeDocument/2006/relationships/image" Target="media/image25.png"/><Relationship Id="rId1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oppins-regular.ttf"/><Relationship Id="rId2" Type="http://schemas.openxmlformats.org/officeDocument/2006/relationships/font" Target="fonts/Poppins-bold.ttf"/><Relationship Id="rId3" Type="http://schemas.openxmlformats.org/officeDocument/2006/relationships/font" Target="fonts/Poppins-italic.ttf"/><Relationship Id="rId4" Type="http://schemas.openxmlformats.org/officeDocument/2006/relationships/font" Target="fonts/Poppins-boldItalic.ttf"/><Relationship Id="rId5" Type="http://schemas.openxmlformats.org/officeDocument/2006/relationships/font" Target="fonts/RobotoSerifSemiBold-regular.ttf"/><Relationship Id="rId6" Type="http://schemas.openxmlformats.org/officeDocument/2006/relationships/font" Target="fonts/RobotoSerifSemiBold-bold.ttf"/><Relationship Id="rId7" Type="http://schemas.openxmlformats.org/officeDocument/2006/relationships/font" Target="fonts/RobotoSerifSemiBold-italic.ttf"/><Relationship Id="rId8" Type="http://schemas.openxmlformats.org/officeDocument/2006/relationships/font" Target="fonts/RobotoSerifSemiBold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